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90F1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Cs/>
        </w:rPr>
      </w:pPr>
      <w:bookmarkStart w:id="0" w:name="_Hlk51929512"/>
      <w:r w:rsidRPr="00277FCC">
        <w:rPr>
          <w:rFonts w:ascii="Arial Nova Light" w:hAnsi="Arial Nova Light" w:cs="Arial"/>
          <w:bCs/>
        </w:rPr>
        <w:t>HRVATSKI CRVENI KRIŽ</w:t>
      </w:r>
    </w:p>
    <w:p w14:paraId="5A224F68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Cs/>
        </w:rPr>
      </w:pPr>
    </w:p>
    <w:p w14:paraId="714D2B29" w14:textId="1F8DF155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Cs/>
        </w:rPr>
      </w:pPr>
      <w:r w:rsidRPr="00277FCC">
        <w:rPr>
          <w:rFonts w:ascii="Arial Nova Light" w:hAnsi="Arial Nova Light" w:cs="Arial"/>
          <w:bCs/>
        </w:rPr>
        <w:t>Zagreb, Ulica Crvenog križa 14</w:t>
      </w:r>
      <w:r w:rsidR="008E697D" w:rsidRPr="00277FCC">
        <w:rPr>
          <w:rFonts w:ascii="Arial Nova Light" w:hAnsi="Arial Nova Light" w:cs="Arial"/>
          <w:bCs/>
        </w:rPr>
        <w:t>/I</w:t>
      </w:r>
    </w:p>
    <w:p w14:paraId="387DB0B1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Cs/>
        </w:rPr>
      </w:pPr>
    </w:p>
    <w:p w14:paraId="48F04640" w14:textId="6B76B945" w:rsidR="00D84100" w:rsidRPr="00277FCC" w:rsidRDefault="00741670" w:rsidP="00277FCC">
      <w:pPr>
        <w:spacing w:after="0" w:line="240" w:lineRule="auto"/>
        <w:rPr>
          <w:rFonts w:ascii="Arial Nova Light" w:hAnsi="Arial Nova Light" w:cs="Arial"/>
          <w:bCs/>
        </w:rPr>
      </w:pPr>
      <w:r w:rsidRPr="00277FCC">
        <w:rPr>
          <w:rFonts w:ascii="Arial Nova Light" w:hAnsi="Arial Nova Light" w:cs="Arial"/>
          <w:bCs/>
        </w:rPr>
        <w:t>URBROJ: 1005303-05-5-176-21/18-</w:t>
      </w:r>
      <w:r w:rsidR="00214080">
        <w:rPr>
          <w:rFonts w:ascii="Arial Nova Light" w:hAnsi="Arial Nova Light" w:cs="Arial"/>
          <w:bCs/>
        </w:rPr>
        <w:t>1</w:t>
      </w:r>
      <w:r w:rsidR="00070FF7">
        <w:rPr>
          <w:rFonts w:ascii="Arial Nova Light" w:hAnsi="Arial Nova Light" w:cs="Arial"/>
          <w:bCs/>
        </w:rPr>
        <w:t>4</w:t>
      </w:r>
    </w:p>
    <w:p w14:paraId="44C3D7D2" w14:textId="4E4A2427" w:rsidR="00D84100" w:rsidRPr="00277FCC" w:rsidRDefault="00610ADC" w:rsidP="00277FCC">
      <w:pPr>
        <w:spacing w:after="0" w:line="240" w:lineRule="auto"/>
        <w:rPr>
          <w:rFonts w:ascii="Arial Nova Light" w:hAnsi="Arial Nova Light" w:cs="Arial"/>
          <w:bCs/>
        </w:rPr>
      </w:pPr>
      <w:r>
        <w:rPr>
          <w:rFonts w:ascii="Arial Nova Light" w:hAnsi="Arial Nova Light" w:cs="Arial"/>
          <w:bCs/>
        </w:rPr>
        <w:t>Zagreb, 20. siječnja 2022.</w:t>
      </w:r>
    </w:p>
    <w:p w14:paraId="7C73F5EC" w14:textId="77777777" w:rsidR="00741670" w:rsidRPr="00277FCC" w:rsidRDefault="00741670" w:rsidP="00277FCC">
      <w:pPr>
        <w:spacing w:after="0" w:line="240" w:lineRule="auto"/>
        <w:rPr>
          <w:rFonts w:ascii="Arial Nova Light" w:hAnsi="Arial Nova Light"/>
        </w:rPr>
      </w:pPr>
    </w:p>
    <w:bookmarkEnd w:id="0"/>
    <w:p w14:paraId="283B7393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0BCD918B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68552B61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266E16AF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6869075F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204CB283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39690DC1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0E416781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7E2C70CA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09EFE6AE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537146E6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3BB9CD68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6209DF2D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2FC3BDBB" w14:textId="76C3CAC2" w:rsidR="00D84100" w:rsidRPr="00214080" w:rsidRDefault="00070FF7" w:rsidP="00214080">
      <w:pPr>
        <w:spacing w:after="0" w:line="240" w:lineRule="auto"/>
        <w:jc w:val="center"/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>2</w:t>
      </w:r>
      <w:r w:rsidR="00214080" w:rsidRPr="00214080">
        <w:rPr>
          <w:rFonts w:ascii="Arial Nova Light" w:hAnsi="Arial Nova Light" w:cs="Arial"/>
          <w:b/>
        </w:rPr>
        <w:t>.</w:t>
      </w:r>
      <w:r w:rsidR="00214080">
        <w:rPr>
          <w:rFonts w:ascii="Arial Nova Light" w:hAnsi="Arial Nova Light" w:cs="Arial"/>
          <w:b/>
        </w:rPr>
        <w:t xml:space="preserve"> </w:t>
      </w:r>
      <w:r w:rsidR="00214080" w:rsidRPr="00214080">
        <w:rPr>
          <w:rFonts w:ascii="Arial Nova Light" w:hAnsi="Arial Nova Light" w:cs="Arial"/>
          <w:b/>
        </w:rPr>
        <w:t>IZMJENA</w:t>
      </w:r>
    </w:p>
    <w:p w14:paraId="0352767F" w14:textId="14DEF5E4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  <w:r w:rsidRPr="00277FCC">
        <w:rPr>
          <w:rFonts w:ascii="Arial Nova Light" w:hAnsi="Arial Nova Light" w:cs="Arial"/>
          <w:b/>
        </w:rPr>
        <w:t>POZIV</w:t>
      </w:r>
      <w:r w:rsidR="00214080">
        <w:rPr>
          <w:rFonts w:ascii="Arial Nova Light" w:hAnsi="Arial Nova Light" w:cs="Arial"/>
          <w:b/>
        </w:rPr>
        <w:t>A</w:t>
      </w:r>
      <w:r w:rsidRPr="00277FCC">
        <w:rPr>
          <w:rFonts w:ascii="Arial Nova Light" w:hAnsi="Arial Nova Light" w:cs="Arial"/>
          <w:b/>
        </w:rPr>
        <w:t xml:space="preserve"> </w:t>
      </w:r>
      <w:r w:rsidR="00343C04" w:rsidRPr="00277FCC">
        <w:rPr>
          <w:rFonts w:ascii="Arial Nova Light" w:hAnsi="Arial Nova Light" w:cs="Arial"/>
          <w:b/>
        </w:rPr>
        <w:t>N</w:t>
      </w:r>
      <w:r w:rsidRPr="00277FCC">
        <w:rPr>
          <w:rFonts w:ascii="Arial Nova Light" w:hAnsi="Arial Nova Light" w:cs="Arial"/>
          <w:b/>
        </w:rPr>
        <w:t>A DOSTAVU PONUDE</w:t>
      </w:r>
    </w:p>
    <w:p w14:paraId="0D988529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/>
        </w:rPr>
      </w:pPr>
    </w:p>
    <w:p w14:paraId="2F393104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  <w:bCs/>
        </w:rPr>
      </w:pPr>
      <w:r w:rsidRPr="00277FCC">
        <w:rPr>
          <w:rFonts w:ascii="Arial Nova Light" w:hAnsi="Arial Nova Light" w:cs="Arial"/>
          <w:bCs/>
        </w:rPr>
        <w:t>ZA PREDMET NABAVE</w:t>
      </w:r>
    </w:p>
    <w:p w14:paraId="401A3CFF" w14:textId="77777777" w:rsidR="00D84100" w:rsidRPr="00277FCC" w:rsidRDefault="00D84100" w:rsidP="00277FCC">
      <w:pPr>
        <w:spacing w:after="0" w:line="240" w:lineRule="auto"/>
        <w:jc w:val="center"/>
        <w:rPr>
          <w:rFonts w:ascii="Arial Nova Light" w:hAnsi="Arial Nova Light" w:cs="Arial"/>
        </w:rPr>
      </w:pPr>
    </w:p>
    <w:p w14:paraId="1714B6C3" w14:textId="1EECB548" w:rsidR="00D84100" w:rsidRPr="00277FCC" w:rsidRDefault="007C73DB" w:rsidP="00277FCC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  <w:r w:rsidRPr="00277FCC">
        <w:rPr>
          <w:rFonts w:ascii="Arial Nova Light" w:hAnsi="Arial Nova Light" w:cs="Arial"/>
          <w:b/>
          <w:sz w:val="22"/>
          <w:szCs w:val="22"/>
        </w:rPr>
        <w:t>OBJEKTI ZA PROVEDBU AKTIVNOSTI PSIHOSOCIJALNE PODRŠKE NA POTRESOM POGOĐENIM PODRUČJIMA</w:t>
      </w:r>
    </w:p>
    <w:p w14:paraId="06C33393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099E4C26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18DBF4B2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49470E8E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460638C6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77BCDFF0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23E7FC7D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15CE1C75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1F266E33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205E6F20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61D9D4DF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7CC85C54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2D8B033E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49083DC3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b/>
        </w:rPr>
      </w:pPr>
    </w:p>
    <w:p w14:paraId="254F0E66" w14:textId="07AE5B0B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bookmarkStart w:id="1" w:name="_Hlk41253591"/>
      <w:r w:rsidRPr="00277FCC">
        <w:rPr>
          <w:rFonts w:ascii="Arial Nova Light" w:hAnsi="Arial Nova Light" w:cs="Arial"/>
        </w:rPr>
        <w:br w:type="page"/>
      </w:r>
    </w:p>
    <w:bookmarkEnd w:id="1"/>
    <w:p w14:paraId="452FE5AA" w14:textId="3963A2D0" w:rsidR="00D84100" w:rsidRPr="00277FCC" w:rsidRDefault="00D84100" w:rsidP="00277FCC">
      <w:pPr>
        <w:tabs>
          <w:tab w:val="right" w:pos="9072"/>
        </w:tabs>
        <w:spacing w:after="0" w:line="240" w:lineRule="auto"/>
        <w:rPr>
          <w:rFonts w:ascii="Arial Nova Light" w:hAnsi="Arial Nova Light" w:cs="Arial"/>
        </w:rPr>
      </w:pPr>
    </w:p>
    <w:p w14:paraId="598A7DB4" w14:textId="77777777" w:rsidR="00D84100" w:rsidRPr="00277FCC" w:rsidRDefault="00D84100" w:rsidP="00277FCC">
      <w:pPr>
        <w:pStyle w:val="Heading1"/>
        <w:numPr>
          <w:ilvl w:val="0"/>
          <w:numId w:val="1"/>
        </w:numPr>
        <w:spacing w:before="0" w:line="240" w:lineRule="auto"/>
        <w:ind w:left="0" w:firstLine="0"/>
        <w:rPr>
          <w:rFonts w:ascii="Arial Nova Light" w:hAnsi="Arial Nova Light" w:cs="Arial"/>
          <w:color w:val="auto"/>
          <w:sz w:val="22"/>
          <w:szCs w:val="22"/>
        </w:rPr>
      </w:pPr>
      <w:bookmarkStart w:id="2" w:name="_Toc91489638"/>
      <w:r w:rsidRPr="00277FCC">
        <w:rPr>
          <w:rFonts w:ascii="Arial Nova Light" w:hAnsi="Arial Nova Light" w:cs="Arial"/>
          <w:color w:val="auto"/>
          <w:sz w:val="22"/>
          <w:szCs w:val="22"/>
        </w:rPr>
        <w:t>OPĆI PODACI</w:t>
      </w:r>
      <w:bookmarkEnd w:id="2"/>
    </w:p>
    <w:p w14:paraId="31053F27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  <w:sz w:val="16"/>
          <w:szCs w:val="16"/>
        </w:rPr>
      </w:pPr>
    </w:p>
    <w:p w14:paraId="31549010" w14:textId="77777777" w:rsidR="00D84100" w:rsidRPr="00277FCC" w:rsidRDefault="00D84100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3" w:name="_Toc91489639"/>
      <w:r w:rsidRPr="00277FCC">
        <w:rPr>
          <w:rFonts w:ascii="Arial Nova Light" w:hAnsi="Arial Nova Light" w:cs="Arial"/>
          <w:bCs w:val="0"/>
          <w:szCs w:val="22"/>
        </w:rPr>
        <w:t>Podaci o naručitelju</w:t>
      </w:r>
      <w:bookmarkEnd w:id="3"/>
    </w:p>
    <w:p w14:paraId="142787F0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>Naručitelj: Hrvatski Crveni križ</w:t>
      </w:r>
    </w:p>
    <w:p w14:paraId="4B96B8A9" w14:textId="04CA921D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>Adresa: Ulica Crvenog križa 14</w:t>
      </w:r>
      <w:r w:rsidR="007C73DB" w:rsidRPr="00277FCC">
        <w:rPr>
          <w:rFonts w:ascii="Arial Nova Light" w:hAnsi="Arial Nova Light" w:cs="Arial"/>
        </w:rPr>
        <w:t>/I</w:t>
      </w:r>
      <w:r w:rsidRPr="00277FCC">
        <w:rPr>
          <w:rFonts w:ascii="Arial Nova Light" w:hAnsi="Arial Nova Light" w:cs="Arial"/>
        </w:rPr>
        <w:t>, 10 000 Zagreb</w:t>
      </w:r>
    </w:p>
    <w:p w14:paraId="70370741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>OIB: 72527253659</w:t>
      </w:r>
    </w:p>
    <w:p w14:paraId="0A1E3CFB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>Telefon: 00 385 1 4655 814</w:t>
      </w:r>
    </w:p>
    <w:p w14:paraId="4516201B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 xml:space="preserve">Internet adresa: </w:t>
      </w:r>
      <w:hyperlink r:id="rId8" w:history="1">
        <w:r w:rsidRPr="00277FCC">
          <w:rPr>
            <w:rStyle w:val="Hyperlink"/>
            <w:rFonts w:ascii="Arial Nova Light" w:hAnsi="Arial Nova Light" w:cs="Arial"/>
          </w:rPr>
          <w:t>www.hck.hr</w:t>
        </w:r>
      </w:hyperlink>
      <w:r w:rsidRPr="00277FCC">
        <w:rPr>
          <w:rFonts w:ascii="Arial Nova Light" w:hAnsi="Arial Nova Light" w:cs="Arial"/>
        </w:rPr>
        <w:t xml:space="preserve"> </w:t>
      </w:r>
    </w:p>
    <w:p w14:paraId="7CDA8B1D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 xml:space="preserve">Elektronička pošta: </w:t>
      </w:r>
      <w:hyperlink r:id="rId9" w:history="1">
        <w:r w:rsidRPr="00277FCC">
          <w:rPr>
            <w:rStyle w:val="Hyperlink"/>
            <w:rFonts w:ascii="Arial Nova Light" w:hAnsi="Arial Nova Light" w:cs="Arial"/>
          </w:rPr>
          <w:t>redcross@hck.hr</w:t>
        </w:r>
      </w:hyperlink>
    </w:p>
    <w:p w14:paraId="6717D989" w14:textId="77777777" w:rsidR="00D84100" w:rsidRPr="00277FCC" w:rsidRDefault="00D84100" w:rsidP="00277FCC">
      <w:pPr>
        <w:spacing w:after="0" w:line="240" w:lineRule="auto"/>
        <w:rPr>
          <w:rFonts w:ascii="Arial Nova Light" w:hAnsi="Arial Nova Light" w:cs="Arial"/>
        </w:rPr>
      </w:pPr>
    </w:p>
    <w:p w14:paraId="19013C4E" w14:textId="77777777" w:rsidR="00D84100" w:rsidRPr="00277FCC" w:rsidRDefault="00D84100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4" w:name="_Toc91489640"/>
      <w:r w:rsidRPr="00277FCC">
        <w:rPr>
          <w:rFonts w:ascii="Arial Nova Light" w:hAnsi="Arial Nova Light" w:cs="Arial"/>
          <w:bCs w:val="0"/>
          <w:szCs w:val="22"/>
        </w:rPr>
        <w:t>Osoba zadužena za kontakt</w:t>
      </w:r>
      <w:bookmarkEnd w:id="4"/>
    </w:p>
    <w:p w14:paraId="5F734683" w14:textId="693A2A76" w:rsidR="00D84100" w:rsidRDefault="00D84100" w:rsidP="00277FCC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277FCC">
        <w:rPr>
          <w:rFonts w:ascii="Arial Nova Light" w:hAnsi="Arial Nova Light" w:cs="Arial"/>
          <w:sz w:val="22"/>
          <w:szCs w:val="22"/>
        </w:rPr>
        <w:t xml:space="preserve">Ime i prezime: </w:t>
      </w:r>
      <w:r w:rsidR="00277FCC">
        <w:rPr>
          <w:rFonts w:ascii="Arial Nova Light" w:hAnsi="Arial Nova Light" w:cs="Arial"/>
          <w:sz w:val="22"/>
          <w:szCs w:val="22"/>
        </w:rPr>
        <w:t>Jelena Bjelić,</w:t>
      </w:r>
      <w:r w:rsidR="00277FCC" w:rsidRPr="00277FCC">
        <w:rPr>
          <w:rFonts w:ascii="Arial Nova Light" w:hAnsi="Arial Nova Light" w:cs="Arial"/>
          <w:sz w:val="22"/>
          <w:szCs w:val="22"/>
        </w:rPr>
        <w:t xml:space="preserve"> </w:t>
      </w:r>
      <w:r w:rsidR="007C73DB" w:rsidRPr="00277FCC">
        <w:rPr>
          <w:rFonts w:ascii="Arial Nova Light" w:hAnsi="Arial Nova Light" w:cs="Arial"/>
          <w:sz w:val="22"/>
          <w:szCs w:val="22"/>
        </w:rPr>
        <w:t>Ana-Marija Novak</w:t>
      </w:r>
    </w:p>
    <w:p w14:paraId="6465090C" w14:textId="467594BC" w:rsidR="00D84100" w:rsidRPr="00277FCC" w:rsidRDefault="00D84100" w:rsidP="00277FCC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277FCC">
        <w:rPr>
          <w:rFonts w:ascii="Arial Nova Light" w:hAnsi="Arial Nova Light" w:cs="Arial"/>
          <w:sz w:val="22"/>
          <w:szCs w:val="22"/>
        </w:rPr>
        <w:t xml:space="preserve">Broj telefona: </w:t>
      </w:r>
      <w:bookmarkStart w:id="5" w:name="_Hlk63239530"/>
      <w:r w:rsidR="00D95E52" w:rsidRPr="00D95E52">
        <w:rPr>
          <w:rFonts w:ascii="Arial Nova Light" w:hAnsi="Arial Nova Light" w:cs="Arial"/>
          <w:sz w:val="22"/>
          <w:szCs w:val="22"/>
        </w:rPr>
        <w:t>01</w:t>
      </w:r>
      <w:r w:rsidR="00D95E52">
        <w:rPr>
          <w:rFonts w:ascii="Arial Nova Light" w:hAnsi="Arial Nova Light" w:cs="Arial"/>
          <w:sz w:val="22"/>
          <w:szCs w:val="22"/>
        </w:rPr>
        <w:t>/</w:t>
      </w:r>
      <w:r w:rsidR="00D95E52" w:rsidRPr="00D95E52">
        <w:rPr>
          <w:rFonts w:ascii="Arial Nova Light" w:hAnsi="Arial Nova Light" w:cs="Arial"/>
          <w:sz w:val="22"/>
          <w:szCs w:val="22"/>
        </w:rPr>
        <w:t>2230</w:t>
      </w:r>
      <w:r w:rsidR="00D95E52">
        <w:rPr>
          <w:rFonts w:ascii="Arial Nova Light" w:hAnsi="Arial Nova Light" w:cs="Arial"/>
          <w:sz w:val="22"/>
          <w:szCs w:val="22"/>
        </w:rPr>
        <w:t>-</w:t>
      </w:r>
      <w:r w:rsidR="00D95E52" w:rsidRPr="00D95E52">
        <w:rPr>
          <w:rFonts w:ascii="Arial Nova Light" w:hAnsi="Arial Nova Light" w:cs="Arial"/>
          <w:sz w:val="22"/>
          <w:szCs w:val="22"/>
        </w:rPr>
        <w:t>242</w:t>
      </w:r>
      <w:r w:rsidR="00D95E52">
        <w:rPr>
          <w:rFonts w:ascii="Arial Nova Light" w:hAnsi="Arial Nova Light" w:cs="Arial"/>
          <w:sz w:val="22"/>
          <w:szCs w:val="22"/>
        </w:rPr>
        <w:t xml:space="preserve">, </w:t>
      </w:r>
      <w:r w:rsidRPr="00277FCC">
        <w:rPr>
          <w:rFonts w:ascii="Arial Nova Light" w:hAnsi="Arial Nova Light" w:cs="Arial"/>
          <w:sz w:val="22"/>
          <w:szCs w:val="22"/>
        </w:rPr>
        <w:t>01/ 4655 814 (1</w:t>
      </w:r>
      <w:r w:rsidR="007C73DB" w:rsidRPr="00277FCC">
        <w:rPr>
          <w:rFonts w:ascii="Arial Nova Light" w:hAnsi="Arial Nova Light" w:cs="Arial"/>
          <w:sz w:val="22"/>
          <w:szCs w:val="22"/>
        </w:rPr>
        <w:t>0</w:t>
      </w:r>
      <w:r w:rsidR="004D3069" w:rsidRPr="00277FCC">
        <w:rPr>
          <w:rFonts w:ascii="Arial Nova Light" w:hAnsi="Arial Nova Light" w:cs="Arial"/>
          <w:sz w:val="22"/>
          <w:szCs w:val="22"/>
        </w:rPr>
        <w:t>4</w:t>
      </w:r>
      <w:r w:rsidRPr="00277FCC">
        <w:rPr>
          <w:rFonts w:ascii="Arial Nova Light" w:hAnsi="Arial Nova Light" w:cs="Arial"/>
          <w:sz w:val="22"/>
          <w:szCs w:val="22"/>
        </w:rPr>
        <w:t>)</w:t>
      </w:r>
      <w:bookmarkEnd w:id="5"/>
    </w:p>
    <w:p w14:paraId="408A981A" w14:textId="645A28F2" w:rsidR="00D84100" w:rsidRPr="00277FCC" w:rsidRDefault="00D84100" w:rsidP="00277FCC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bookmarkStart w:id="6" w:name="_Hlk63239564"/>
      <w:r w:rsidRPr="00277FCC">
        <w:rPr>
          <w:rFonts w:ascii="Arial Nova Light" w:hAnsi="Arial Nova Light" w:cs="Arial"/>
          <w:sz w:val="22"/>
          <w:szCs w:val="22"/>
        </w:rPr>
        <w:t>E-mail:</w:t>
      </w:r>
      <w:r w:rsidR="00D95E52">
        <w:rPr>
          <w:rFonts w:ascii="Arial Nova Light" w:hAnsi="Arial Nova Light" w:cs="Arial"/>
          <w:sz w:val="22"/>
          <w:szCs w:val="22"/>
        </w:rPr>
        <w:t xml:space="preserve"> </w:t>
      </w:r>
      <w:hyperlink r:id="rId10" w:history="1">
        <w:r w:rsidR="00D95E52" w:rsidRPr="00E51ED3">
          <w:rPr>
            <w:rStyle w:val="Hyperlink"/>
            <w:rFonts w:ascii="Arial Nova Light" w:hAnsi="Arial Nova Light" w:cs="Arial"/>
            <w:sz w:val="22"/>
            <w:szCs w:val="22"/>
          </w:rPr>
          <w:t>jelena.bjelic@hck.hr</w:t>
        </w:r>
      </w:hyperlink>
      <w:r w:rsidR="00D95E52">
        <w:rPr>
          <w:rFonts w:ascii="Arial Nova Light" w:hAnsi="Arial Nova Light" w:cs="Arial"/>
          <w:sz w:val="22"/>
          <w:szCs w:val="22"/>
        </w:rPr>
        <w:t>;</w:t>
      </w:r>
      <w:r w:rsidRPr="00277FCC">
        <w:rPr>
          <w:rFonts w:ascii="Arial Nova Light" w:hAnsi="Arial Nova Light" w:cs="Arial"/>
          <w:sz w:val="22"/>
          <w:szCs w:val="22"/>
        </w:rPr>
        <w:t xml:space="preserve"> </w:t>
      </w:r>
      <w:hyperlink r:id="rId11" w:history="1">
        <w:r w:rsidR="007C73DB" w:rsidRPr="00277FCC">
          <w:rPr>
            <w:rStyle w:val="Hyperlink"/>
            <w:rFonts w:ascii="Arial Nova Light" w:hAnsi="Arial Nova Light" w:cs="Arial"/>
            <w:sz w:val="22"/>
            <w:szCs w:val="22"/>
          </w:rPr>
          <w:t>ana-marija.nova@hck.hr</w:t>
        </w:r>
      </w:hyperlink>
    </w:p>
    <w:bookmarkEnd w:id="6"/>
    <w:p w14:paraId="1FF9F051" w14:textId="77777777" w:rsidR="00D84100" w:rsidRPr="00277FCC" w:rsidRDefault="00D84100" w:rsidP="00277FCC">
      <w:pPr>
        <w:spacing w:after="0" w:line="240" w:lineRule="auto"/>
        <w:jc w:val="both"/>
        <w:rPr>
          <w:rFonts w:ascii="Arial Nova Light" w:hAnsi="Arial Nova Light" w:cs="Arial"/>
        </w:rPr>
      </w:pPr>
    </w:p>
    <w:p w14:paraId="6139A6F8" w14:textId="7BC75826" w:rsidR="001D13C3" w:rsidRPr="00277FCC" w:rsidRDefault="001D13C3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7" w:name="_Toc91489641"/>
      <w:r w:rsidRPr="00277FCC">
        <w:rPr>
          <w:rFonts w:ascii="Arial Nova Light" w:hAnsi="Arial Nova Light" w:cs="Arial"/>
          <w:bCs w:val="0"/>
          <w:szCs w:val="22"/>
        </w:rPr>
        <w:t>Evidencijski broj nabave:</w:t>
      </w:r>
      <w:bookmarkEnd w:id="7"/>
      <w:r w:rsidRPr="00277FCC">
        <w:rPr>
          <w:rFonts w:ascii="Arial Nova Light" w:hAnsi="Arial Nova Light" w:cs="Arial"/>
          <w:bCs w:val="0"/>
          <w:szCs w:val="22"/>
        </w:rPr>
        <w:t xml:space="preserve"> </w:t>
      </w:r>
    </w:p>
    <w:p w14:paraId="298DA4C4" w14:textId="71E1AA8C" w:rsidR="001D13C3" w:rsidRDefault="001D13C3" w:rsidP="00277FCC">
      <w:pPr>
        <w:spacing w:after="0" w:line="240" w:lineRule="auto"/>
        <w:ind w:left="708"/>
        <w:rPr>
          <w:rFonts w:ascii="Arial Nova Light" w:hAnsi="Arial Nova Light"/>
        </w:rPr>
      </w:pPr>
      <w:r w:rsidRPr="00277FCC">
        <w:rPr>
          <w:rFonts w:ascii="Arial Nova Light" w:hAnsi="Arial Nova Light"/>
        </w:rPr>
        <w:t>1005303-05-5-176-21/18</w:t>
      </w:r>
    </w:p>
    <w:p w14:paraId="7958A681" w14:textId="77777777" w:rsidR="00D95E52" w:rsidRPr="00277FCC" w:rsidRDefault="00D95E52" w:rsidP="00277FCC">
      <w:pPr>
        <w:spacing w:after="0" w:line="240" w:lineRule="auto"/>
        <w:ind w:left="708"/>
        <w:rPr>
          <w:rFonts w:ascii="Arial Nova Light" w:hAnsi="Arial Nova Light"/>
        </w:rPr>
      </w:pPr>
    </w:p>
    <w:p w14:paraId="52852938" w14:textId="326B80D1" w:rsidR="00D84100" w:rsidRPr="00277FCC" w:rsidRDefault="00D84100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8" w:name="_Toc91489642"/>
      <w:r w:rsidRPr="00277FCC">
        <w:rPr>
          <w:rFonts w:ascii="Arial Nova Light" w:hAnsi="Arial Nova Light" w:cs="Arial"/>
          <w:bCs w:val="0"/>
          <w:szCs w:val="22"/>
        </w:rPr>
        <w:t>Vrsta postupka nabave</w:t>
      </w:r>
      <w:bookmarkEnd w:id="8"/>
    </w:p>
    <w:p w14:paraId="7CD5701D" w14:textId="5F3A3B27" w:rsidR="00DB2A8E" w:rsidRPr="00277FCC" w:rsidRDefault="00637FD1" w:rsidP="00277FCC">
      <w:pPr>
        <w:spacing w:after="0" w:line="240" w:lineRule="auto"/>
        <w:jc w:val="both"/>
        <w:rPr>
          <w:rFonts w:ascii="Arial Nova Light" w:hAnsi="Arial Nova Light" w:cs="Arial"/>
        </w:rPr>
      </w:pPr>
      <w:bookmarkStart w:id="9" w:name="_Hlk63239639"/>
      <w:r w:rsidRPr="00277FCC">
        <w:rPr>
          <w:rFonts w:ascii="Arial Nova Light" w:hAnsi="Arial Nova Light" w:cs="Arial"/>
        </w:rPr>
        <w:t>Javno nadmetanje temeljem Pravila o provođenju postupaka nabave roba, radova i usluga u HCK (URBROJ: 1004551-01-5-19-21</w:t>
      </w:r>
      <w:r w:rsidR="00E01C8D" w:rsidRPr="00277FCC">
        <w:rPr>
          <w:rFonts w:ascii="Arial Nova Light" w:hAnsi="Arial Nova Light" w:cs="Arial"/>
        </w:rPr>
        <w:t>/13-8 od 8. lipnja 2021.)</w:t>
      </w:r>
    </w:p>
    <w:bookmarkEnd w:id="9"/>
    <w:p w14:paraId="30939EAD" w14:textId="77777777" w:rsidR="0085275D" w:rsidRPr="00277FCC" w:rsidRDefault="0085275D" w:rsidP="00277FCC">
      <w:pPr>
        <w:spacing w:after="0" w:line="240" w:lineRule="auto"/>
        <w:jc w:val="both"/>
        <w:rPr>
          <w:rFonts w:ascii="Arial Nova Light" w:hAnsi="Arial Nova Light" w:cs="Arial"/>
        </w:rPr>
      </w:pPr>
    </w:p>
    <w:p w14:paraId="4373567A" w14:textId="57B55CF3" w:rsidR="001D13C3" w:rsidRPr="00277FCC" w:rsidRDefault="00D84100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10" w:name="_Toc57300521"/>
      <w:bookmarkStart w:id="11" w:name="_Toc91489643"/>
      <w:bookmarkStart w:id="12" w:name="_Hlk63239717"/>
      <w:r w:rsidRPr="00277FCC">
        <w:rPr>
          <w:rFonts w:ascii="Arial Nova Light" w:hAnsi="Arial Nova Light" w:cs="Arial"/>
          <w:bCs w:val="0"/>
          <w:szCs w:val="22"/>
        </w:rPr>
        <w:t>Vrsta ugovora</w:t>
      </w:r>
      <w:bookmarkEnd w:id="10"/>
      <w:r w:rsidRPr="00277FCC">
        <w:rPr>
          <w:rFonts w:ascii="Arial Nova Light" w:hAnsi="Arial Nova Light" w:cs="Arial"/>
          <w:bCs w:val="0"/>
          <w:szCs w:val="22"/>
        </w:rPr>
        <w:t xml:space="preserve"> o nabavi</w:t>
      </w:r>
      <w:bookmarkEnd w:id="11"/>
    </w:p>
    <w:p w14:paraId="4B1752FB" w14:textId="57FC20DB" w:rsidR="00D84100" w:rsidRPr="00277FCC" w:rsidRDefault="00D84100" w:rsidP="00277FCC">
      <w:pPr>
        <w:spacing w:after="0" w:line="240" w:lineRule="auto"/>
        <w:ind w:firstLine="708"/>
        <w:jc w:val="both"/>
        <w:rPr>
          <w:rFonts w:ascii="Arial Nova Light" w:hAnsi="Arial Nova Light" w:cs="Arial"/>
        </w:rPr>
      </w:pPr>
      <w:bookmarkStart w:id="13" w:name="_Hlk63239685"/>
      <w:r w:rsidRPr="00277FCC">
        <w:rPr>
          <w:rFonts w:ascii="Arial Nova Light" w:hAnsi="Arial Nova Light" w:cs="Arial"/>
        </w:rPr>
        <w:t xml:space="preserve">Ugovor o nabavi roba </w:t>
      </w:r>
      <w:bookmarkStart w:id="14" w:name="_Hlk51929909"/>
    </w:p>
    <w:bookmarkEnd w:id="13"/>
    <w:p w14:paraId="17016C9D" w14:textId="2F2F30BA" w:rsidR="00AD34FF" w:rsidRPr="00277FCC" w:rsidRDefault="00AD34FF" w:rsidP="00277FCC">
      <w:pPr>
        <w:spacing w:after="0" w:line="240" w:lineRule="auto"/>
        <w:jc w:val="both"/>
        <w:rPr>
          <w:rFonts w:ascii="Arial Nova Light" w:hAnsi="Arial Nova Light" w:cs="Arial"/>
        </w:rPr>
      </w:pPr>
    </w:p>
    <w:p w14:paraId="20A791C3" w14:textId="578FA30E" w:rsidR="001D13C3" w:rsidRPr="00277FCC" w:rsidRDefault="001D13C3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15" w:name="_Toc91489644"/>
      <w:r w:rsidRPr="00277FCC">
        <w:rPr>
          <w:rFonts w:ascii="Arial Nova Light" w:hAnsi="Arial Nova Light" w:cs="Arial"/>
          <w:bCs w:val="0"/>
          <w:szCs w:val="22"/>
        </w:rPr>
        <w:t>Navod sklapa li se ugovor o nabavi ili okvirni sporazum</w:t>
      </w:r>
      <w:bookmarkEnd w:id="15"/>
    </w:p>
    <w:p w14:paraId="3C6F3949" w14:textId="6F9AB75C" w:rsidR="001D13C3" w:rsidRPr="00277FCC" w:rsidRDefault="001D13C3" w:rsidP="00277FCC">
      <w:pPr>
        <w:spacing w:after="0" w:line="240" w:lineRule="auto"/>
        <w:rPr>
          <w:rFonts w:ascii="Arial Nova Light" w:hAnsi="Arial Nova Light"/>
        </w:rPr>
      </w:pPr>
      <w:r w:rsidRPr="00277FCC">
        <w:rPr>
          <w:rFonts w:ascii="Arial Nova Light" w:hAnsi="Arial Nova Light"/>
        </w:rPr>
        <w:t xml:space="preserve">Naručitelj će sklopiti </w:t>
      </w:r>
      <w:r w:rsidR="00A54640" w:rsidRPr="00277FCC">
        <w:rPr>
          <w:rFonts w:ascii="Arial Nova Light" w:hAnsi="Arial Nova Light"/>
        </w:rPr>
        <w:t xml:space="preserve"> jedan </w:t>
      </w:r>
      <w:r w:rsidRPr="00277FCC">
        <w:rPr>
          <w:rFonts w:ascii="Arial Nova Light" w:hAnsi="Arial Nova Light"/>
        </w:rPr>
        <w:t>ugovor za</w:t>
      </w:r>
      <w:r w:rsidR="00A54640" w:rsidRPr="00277FCC">
        <w:rPr>
          <w:rFonts w:ascii="Arial Nova Light" w:hAnsi="Arial Nova Light"/>
        </w:rPr>
        <w:t xml:space="preserve"> obje</w:t>
      </w:r>
      <w:r w:rsidRPr="00277FCC">
        <w:rPr>
          <w:rFonts w:ascii="Arial Nova Light" w:hAnsi="Arial Nova Light"/>
        </w:rPr>
        <w:t xml:space="preserve"> grup</w:t>
      </w:r>
      <w:r w:rsidR="00A54640" w:rsidRPr="00277FCC">
        <w:rPr>
          <w:rFonts w:ascii="Arial Nova Light" w:hAnsi="Arial Nova Light"/>
        </w:rPr>
        <w:t>e</w:t>
      </w:r>
      <w:r w:rsidRPr="00277FCC">
        <w:rPr>
          <w:rFonts w:ascii="Arial Nova Light" w:hAnsi="Arial Nova Light"/>
        </w:rPr>
        <w:t xml:space="preserve"> predmeta nabave.</w:t>
      </w:r>
    </w:p>
    <w:p w14:paraId="781DD19F" w14:textId="3832AE1F" w:rsidR="00CE4A65" w:rsidRPr="00277FCC" w:rsidRDefault="00CE4A65" w:rsidP="00277FCC">
      <w:pPr>
        <w:spacing w:after="0" w:line="240" w:lineRule="auto"/>
        <w:rPr>
          <w:rFonts w:ascii="Arial Nova Light" w:hAnsi="Arial Nova Light"/>
        </w:rPr>
      </w:pPr>
      <w:r w:rsidRPr="00277FCC">
        <w:rPr>
          <w:rFonts w:ascii="Arial Nova Light" w:hAnsi="Arial Nova Light"/>
        </w:rPr>
        <w:t>Naručitelj će sklopiti ugovor</w:t>
      </w:r>
      <w:r w:rsidR="00A54640" w:rsidRPr="00277FCC">
        <w:rPr>
          <w:rFonts w:ascii="Arial Nova Light" w:hAnsi="Arial Nova Light"/>
        </w:rPr>
        <w:t xml:space="preserve"> u dijelu</w:t>
      </w:r>
      <w:r w:rsidRPr="00277FCC">
        <w:rPr>
          <w:rFonts w:ascii="Arial Nova Light" w:hAnsi="Arial Nova Light"/>
        </w:rPr>
        <w:t xml:space="preserve"> za </w:t>
      </w:r>
      <w:r w:rsidR="008D5398" w:rsidRPr="00277FCC">
        <w:rPr>
          <w:rFonts w:ascii="Arial Nova Light" w:hAnsi="Arial Nova Light"/>
        </w:rPr>
        <w:t>2. g</w:t>
      </w:r>
      <w:r w:rsidRPr="00277FCC">
        <w:rPr>
          <w:rFonts w:ascii="Arial Nova Light" w:hAnsi="Arial Nova Light"/>
        </w:rPr>
        <w:t>rupu predmeta nabave, ukoliko će imati osigurana sredstva za isto.</w:t>
      </w:r>
    </w:p>
    <w:p w14:paraId="1019AC29" w14:textId="77777777" w:rsidR="00CE4A65" w:rsidRPr="00277FCC" w:rsidRDefault="00CE4A65" w:rsidP="00277FCC">
      <w:pPr>
        <w:spacing w:after="0" w:line="240" w:lineRule="auto"/>
        <w:ind w:left="709"/>
        <w:rPr>
          <w:rFonts w:ascii="Arial Nova Light" w:hAnsi="Arial Nova Light"/>
        </w:rPr>
      </w:pPr>
    </w:p>
    <w:p w14:paraId="56410D29" w14:textId="77777777" w:rsidR="00D95E52" w:rsidRPr="00277FCC" w:rsidRDefault="00D95E52" w:rsidP="00D95E52">
      <w:pPr>
        <w:pStyle w:val="Standard"/>
        <w:ind w:left="357"/>
        <w:jc w:val="both"/>
        <w:textAlignment w:val="auto"/>
        <w:rPr>
          <w:rFonts w:ascii="Arial Nova Light" w:hAnsi="Arial Nova Light" w:cs="Arial"/>
          <w:sz w:val="22"/>
          <w:szCs w:val="22"/>
        </w:rPr>
      </w:pPr>
    </w:p>
    <w:p w14:paraId="58D73149" w14:textId="77777777" w:rsidR="00D84100" w:rsidRPr="00277FCC" w:rsidRDefault="00D84100" w:rsidP="00BF35FB">
      <w:pPr>
        <w:pStyle w:val="Heading1"/>
        <w:numPr>
          <w:ilvl w:val="0"/>
          <w:numId w:val="1"/>
        </w:numPr>
        <w:spacing w:before="0" w:line="240" w:lineRule="auto"/>
        <w:rPr>
          <w:rFonts w:ascii="Arial Nova Light" w:hAnsi="Arial Nova Light" w:cs="Arial"/>
          <w:color w:val="auto"/>
          <w:sz w:val="22"/>
          <w:szCs w:val="22"/>
        </w:rPr>
      </w:pPr>
      <w:bookmarkStart w:id="16" w:name="_Toc91489646"/>
      <w:bookmarkEnd w:id="12"/>
      <w:bookmarkEnd w:id="14"/>
      <w:r w:rsidRPr="00277FCC">
        <w:rPr>
          <w:rFonts w:ascii="Arial Nova Light" w:hAnsi="Arial Nova Light" w:cs="Arial"/>
          <w:color w:val="auto"/>
          <w:sz w:val="22"/>
          <w:szCs w:val="22"/>
        </w:rPr>
        <w:t>PODACI O PREDMETU NABAVE</w:t>
      </w:r>
      <w:bookmarkEnd w:id="16"/>
    </w:p>
    <w:p w14:paraId="528AB002" w14:textId="77777777" w:rsidR="00D84100" w:rsidRPr="00277FCC" w:rsidRDefault="00D84100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rPr>
          <w:rFonts w:ascii="Arial Nova Light" w:hAnsi="Arial Nova Light" w:cs="Arial"/>
          <w:bCs w:val="0"/>
          <w:szCs w:val="22"/>
        </w:rPr>
      </w:pPr>
      <w:bookmarkStart w:id="17" w:name="_Toc91489647"/>
      <w:r w:rsidRPr="00277FCC">
        <w:rPr>
          <w:rFonts w:ascii="Arial Nova Light" w:hAnsi="Arial Nova Light" w:cs="Arial"/>
          <w:bCs w:val="0"/>
          <w:szCs w:val="22"/>
        </w:rPr>
        <w:t>Opis predmeta nabave</w:t>
      </w:r>
      <w:bookmarkEnd w:id="17"/>
    </w:p>
    <w:p w14:paraId="36032341" w14:textId="64674B0E" w:rsidR="00D84100" w:rsidRDefault="00D6749E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 xml:space="preserve">Predmet nabave su dva </w:t>
      </w:r>
      <w:r w:rsidR="006926EF" w:rsidRPr="00277FCC">
        <w:rPr>
          <w:rFonts w:ascii="Arial Nova Light" w:hAnsi="Arial Nova Light" w:cs="Arial"/>
        </w:rPr>
        <w:t xml:space="preserve">objekta </w:t>
      </w:r>
      <w:r w:rsidR="006053AE" w:rsidRPr="00277FCC">
        <w:rPr>
          <w:rFonts w:ascii="Arial Nova Light" w:hAnsi="Arial Nova Light" w:cs="Arial"/>
        </w:rPr>
        <w:t>za provedbu aktivnosti psihosocijalne podrške na potresom pogođenim područjima, a u sklopu zajedničkog projekta Naručitelja i VISA-e</w:t>
      </w:r>
      <w:r w:rsidR="00B32CEF" w:rsidRPr="00277FCC">
        <w:rPr>
          <w:rFonts w:ascii="Arial Nova Light" w:hAnsi="Arial Nova Light" w:cs="Arial"/>
        </w:rPr>
        <w:t>.</w:t>
      </w:r>
    </w:p>
    <w:p w14:paraId="69B7325F" w14:textId="77777777" w:rsidR="00277FCC" w:rsidRPr="00277FCC" w:rsidRDefault="00277FCC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</w:p>
    <w:p w14:paraId="3C69D9EB" w14:textId="51C0B394" w:rsidR="00037338" w:rsidRPr="00277FCC" w:rsidRDefault="00037338" w:rsidP="00277FCC">
      <w:pPr>
        <w:pStyle w:val="Heading2"/>
        <w:numPr>
          <w:ilvl w:val="1"/>
          <w:numId w:val="1"/>
        </w:numPr>
        <w:spacing w:before="0" w:line="240" w:lineRule="auto"/>
        <w:ind w:left="709" w:hanging="709"/>
        <w:jc w:val="both"/>
        <w:rPr>
          <w:rFonts w:ascii="Arial Nova Light" w:hAnsi="Arial Nova Light" w:cs="Arial"/>
          <w:bCs w:val="0"/>
          <w:color w:val="000000" w:themeColor="text1"/>
          <w:szCs w:val="22"/>
        </w:rPr>
      </w:pPr>
      <w:bookmarkStart w:id="18" w:name="_Toc91489648"/>
      <w:r w:rsidRPr="00277FCC">
        <w:rPr>
          <w:rFonts w:ascii="Arial Nova Light" w:hAnsi="Arial Nova Light" w:cs="Arial"/>
          <w:bCs w:val="0"/>
          <w:color w:val="000000" w:themeColor="text1"/>
          <w:szCs w:val="22"/>
        </w:rPr>
        <w:t>Opis i oznaka grupa predmeta nabave</w:t>
      </w:r>
      <w:bookmarkEnd w:id="18"/>
    </w:p>
    <w:p w14:paraId="50471EF0" w14:textId="77777777" w:rsidR="00037338" w:rsidRPr="00277FCC" w:rsidRDefault="00037338" w:rsidP="00277FCC">
      <w:pPr>
        <w:spacing w:after="0" w:line="240" w:lineRule="auto"/>
        <w:jc w:val="both"/>
        <w:rPr>
          <w:rFonts w:ascii="Arial Nova Light" w:hAnsi="Arial Nova Light" w:cs="Arial"/>
          <w:color w:val="000000" w:themeColor="text1"/>
        </w:rPr>
      </w:pPr>
      <w:r w:rsidRPr="00277FCC">
        <w:rPr>
          <w:rFonts w:ascii="Arial Nova Light" w:hAnsi="Arial Nova Light" w:cs="Arial"/>
          <w:color w:val="000000" w:themeColor="text1"/>
        </w:rPr>
        <w:t>Predmet nabave je podijeljen u grupe:</w:t>
      </w:r>
    </w:p>
    <w:p w14:paraId="00A2B625" w14:textId="4651105D" w:rsidR="006F51E0" w:rsidRPr="00277FCC" w:rsidRDefault="008D5398" w:rsidP="00277FCC">
      <w:pPr>
        <w:pStyle w:val="ListParagraph"/>
        <w:numPr>
          <w:ilvl w:val="3"/>
          <w:numId w:val="17"/>
        </w:numPr>
        <w:spacing w:after="0" w:line="240" w:lineRule="auto"/>
        <w:ind w:left="1985"/>
        <w:jc w:val="both"/>
        <w:rPr>
          <w:rFonts w:ascii="Arial Nova Light" w:hAnsi="Arial Nova Light" w:cs="Arial"/>
          <w:color w:val="000000" w:themeColor="text1"/>
        </w:rPr>
      </w:pPr>
      <w:r w:rsidRPr="00277FCC">
        <w:rPr>
          <w:rFonts w:ascii="Arial Nova Light" w:hAnsi="Arial Nova Light" w:cs="Arial"/>
          <w:color w:val="000000" w:themeColor="text1"/>
        </w:rPr>
        <w:t>Grupa 1</w:t>
      </w:r>
      <w:r w:rsidR="00B11177" w:rsidRPr="00277FCC">
        <w:rPr>
          <w:rFonts w:ascii="Arial Nova Light" w:hAnsi="Arial Nova Light" w:cs="Arial"/>
          <w:color w:val="000000" w:themeColor="text1"/>
        </w:rPr>
        <w:t xml:space="preserve"> -</w:t>
      </w:r>
      <w:r w:rsidRPr="00277FCC">
        <w:rPr>
          <w:rFonts w:ascii="Arial Nova Light" w:hAnsi="Arial Nova Light" w:cs="Arial"/>
          <w:color w:val="000000" w:themeColor="text1"/>
        </w:rPr>
        <w:t xml:space="preserve"> </w:t>
      </w:r>
      <w:r w:rsidR="00B11177" w:rsidRPr="00277FCC">
        <w:rPr>
          <w:rFonts w:ascii="Arial Nova Light" w:hAnsi="Arial Nova Light" w:cs="Arial"/>
          <w:color w:val="000000" w:themeColor="text1"/>
        </w:rPr>
        <w:t>Četverostruki uredski kontejneri</w:t>
      </w:r>
    </w:p>
    <w:p w14:paraId="0E28C3DE" w14:textId="30FC9923" w:rsidR="00037338" w:rsidRDefault="008D5398" w:rsidP="00277FCC">
      <w:pPr>
        <w:pStyle w:val="ListParagraph"/>
        <w:numPr>
          <w:ilvl w:val="3"/>
          <w:numId w:val="17"/>
        </w:numPr>
        <w:spacing w:after="0" w:line="240" w:lineRule="auto"/>
        <w:ind w:left="1985"/>
        <w:jc w:val="both"/>
        <w:rPr>
          <w:rFonts w:ascii="Arial Nova Light" w:hAnsi="Arial Nova Light" w:cs="Arial"/>
          <w:color w:val="000000" w:themeColor="text1"/>
        </w:rPr>
      </w:pPr>
      <w:r w:rsidRPr="00277FCC">
        <w:rPr>
          <w:rFonts w:ascii="Arial Nova Light" w:hAnsi="Arial Nova Light" w:cs="Arial"/>
          <w:color w:val="000000" w:themeColor="text1"/>
        </w:rPr>
        <w:t>Grupa 2</w:t>
      </w:r>
      <w:r w:rsidR="00B11177" w:rsidRPr="00277FCC">
        <w:rPr>
          <w:rFonts w:ascii="Arial Nova Light" w:hAnsi="Arial Nova Light" w:cs="Arial"/>
          <w:color w:val="000000" w:themeColor="text1"/>
        </w:rPr>
        <w:t xml:space="preserve"> </w:t>
      </w:r>
      <w:r w:rsidR="00D95E52">
        <w:rPr>
          <w:rFonts w:ascii="Arial Nova Light" w:hAnsi="Arial Nova Light" w:cs="Arial"/>
          <w:color w:val="000000" w:themeColor="text1"/>
        </w:rPr>
        <w:t>–</w:t>
      </w:r>
      <w:r w:rsidRPr="00277FCC">
        <w:rPr>
          <w:rFonts w:ascii="Arial Nova Light" w:hAnsi="Arial Nova Light" w:cs="Arial"/>
          <w:color w:val="000000" w:themeColor="text1"/>
        </w:rPr>
        <w:t xml:space="preserve"> </w:t>
      </w:r>
      <w:r w:rsidR="00B11177" w:rsidRPr="00277FCC">
        <w:rPr>
          <w:rFonts w:ascii="Arial Nova Light" w:hAnsi="Arial Nova Light" w:cs="Arial"/>
          <w:color w:val="000000" w:themeColor="text1"/>
        </w:rPr>
        <w:t>T</w:t>
      </w:r>
      <w:r w:rsidR="006F51E0" w:rsidRPr="00277FCC">
        <w:rPr>
          <w:rFonts w:ascii="Arial Nova Light" w:hAnsi="Arial Nova Light" w:cs="Arial"/>
          <w:color w:val="000000" w:themeColor="text1"/>
        </w:rPr>
        <w:t>erasa</w:t>
      </w:r>
    </w:p>
    <w:p w14:paraId="45B11114" w14:textId="77777777" w:rsidR="00D95E52" w:rsidRPr="00277FCC" w:rsidRDefault="00D95E52" w:rsidP="00D95E52">
      <w:pPr>
        <w:pStyle w:val="ListParagraph"/>
        <w:spacing w:after="0" w:line="240" w:lineRule="auto"/>
        <w:ind w:left="1985"/>
        <w:jc w:val="both"/>
        <w:rPr>
          <w:rFonts w:ascii="Arial Nova Light" w:hAnsi="Arial Nova Light" w:cs="Arial"/>
          <w:color w:val="000000" w:themeColor="text1"/>
        </w:rPr>
      </w:pPr>
    </w:p>
    <w:p w14:paraId="66C3BABE" w14:textId="77777777" w:rsidR="00C37A89" w:rsidRPr="00277FCC" w:rsidRDefault="00C37A89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>Predmet nabave u grupi predmeta nabave broj 1 - Četverostruki uredski kontejneri</w:t>
      </w:r>
      <w:r w:rsidRPr="00277FCC">
        <w:rPr>
          <w:rFonts w:ascii="Arial Nova Light" w:hAnsi="Arial Nova Light" w:cs="Arial"/>
          <w:b/>
          <w:bCs/>
        </w:rPr>
        <w:t xml:space="preserve"> </w:t>
      </w:r>
      <w:r w:rsidRPr="00277FCC">
        <w:rPr>
          <w:rFonts w:ascii="Arial Nova Light" w:hAnsi="Arial Nova Light" w:cs="Arial"/>
        </w:rPr>
        <w:t xml:space="preserve">su dva (2) četverostruka uredska (poslovna) kontejnera projektirana u maksimalnim gabaritima za korištenje regularnog transporta bez signalizacije u minimalnim dimenzijama 6050mm / 2435mm x 2 / 2850mm (dužina/širina/visina) za jedan od ukupno četiri kontejnera koja će se spajati u jedan uredski prostor na lokaciji isporuke. Uredski kontejner sastoji se od samonosive konstrukcije, zidnih sendvič panela, krovnih sendvič panela i podnice od drvenih ploča ispod koje se nalazi termoizolacija (T.I.). </w:t>
      </w:r>
    </w:p>
    <w:p w14:paraId="7DE000CF" w14:textId="55EFEED8" w:rsidR="00C37A89" w:rsidRDefault="00C37A89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  <w:r w:rsidRPr="00277FCC">
        <w:rPr>
          <w:rFonts w:ascii="Arial Nova Light" w:hAnsi="Arial Nova Light" w:cs="Arial"/>
        </w:rPr>
        <w:t xml:space="preserve">Predmet nabave u grupi predmeta nabave broj 2 – Terasa </w:t>
      </w:r>
      <w:r w:rsidRPr="00277FCC">
        <w:rPr>
          <w:rFonts w:ascii="Arial Nova Light" w:hAnsi="Arial Nova Light" w:cs="Arial"/>
          <w:color w:val="000000"/>
        </w:rPr>
        <w:t xml:space="preserve">sastoji se od dodatna dva kontejnera spojena na glavni objekt (polovica kvadrature četverostrukog uredskog kontejnera), </w:t>
      </w:r>
      <w:r w:rsidRPr="00277FCC">
        <w:rPr>
          <w:rFonts w:ascii="Arial Nova Light" w:hAnsi="Arial Nova Light" w:cs="Arial"/>
        </w:rPr>
        <w:t>sastavljene od dvostrukog kontejnera bez bočnih panela.</w:t>
      </w:r>
    </w:p>
    <w:p w14:paraId="70AAC529" w14:textId="625A96ED" w:rsidR="00C27D21" w:rsidRDefault="00C27D21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</w:p>
    <w:p w14:paraId="485CE4A1" w14:textId="51355ECF" w:rsidR="00C27D21" w:rsidRDefault="00C27D21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</w:p>
    <w:p w14:paraId="07830471" w14:textId="5C87A32C" w:rsidR="00C27D21" w:rsidRDefault="00C27D21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</w:p>
    <w:p w14:paraId="5A8BB6E9" w14:textId="77777777" w:rsidR="00C27D21" w:rsidRPr="00277FCC" w:rsidRDefault="00C27D21" w:rsidP="00277FCC">
      <w:p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</w:rPr>
      </w:pPr>
    </w:p>
    <w:p w14:paraId="2F0BA7AF" w14:textId="6D292F88" w:rsidR="00D84100" w:rsidRPr="00277FCC" w:rsidRDefault="00C27D21" w:rsidP="00277FCC">
      <w:pPr>
        <w:pStyle w:val="Heading1"/>
        <w:numPr>
          <w:ilvl w:val="0"/>
          <w:numId w:val="1"/>
        </w:numPr>
        <w:spacing w:before="0" w:line="240" w:lineRule="auto"/>
        <w:ind w:left="426"/>
        <w:jc w:val="both"/>
        <w:rPr>
          <w:rFonts w:ascii="Arial Nova Light" w:hAnsi="Arial Nova Light" w:cs="Arial"/>
          <w:color w:val="auto"/>
          <w:sz w:val="22"/>
          <w:szCs w:val="22"/>
        </w:rPr>
      </w:pPr>
      <w:r>
        <w:rPr>
          <w:rFonts w:ascii="Arial Nova Light" w:hAnsi="Arial Nova Light" w:cs="Arial"/>
          <w:color w:val="auto"/>
          <w:sz w:val="22"/>
          <w:szCs w:val="22"/>
        </w:rPr>
        <w:t>IZMJENA</w:t>
      </w:r>
    </w:p>
    <w:p w14:paraId="6D2CADB4" w14:textId="60116A7E" w:rsidR="00D84100" w:rsidRDefault="00D84100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</w:p>
    <w:p w14:paraId="23E17F96" w14:textId="77777777" w:rsidR="001250AF" w:rsidRDefault="00C27D21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Slijedom upita zainteresiranog gospodarskog subjekta, Naručitelj mijenja Poziv na dostavu ponuda</w:t>
      </w:r>
      <w:r w:rsidR="007A688E">
        <w:rPr>
          <w:rFonts w:ascii="Arial Nova Light" w:hAnsi="Arial Nova Light" w:cs="Arial"/>
          <w:sz w:val="22"/>
          <w:szCs w:val="22"/>
        </w:rPr>
        <w:t xml:space="preserve"> </w:t>
      </w:r>
      <w:r w:rsidR="00C9021D">
        <w:rPr>
          <w:rFonts w:ascii="Arial Nova Light" w:hAnsi="Arial Nova Light" w:cs="Arial"/>
          <w:sz w:val="22"/>
          <w:szCs w:val="22"/>
        </w:rPr>
        <w:t>u dijelu Obrasca 3a i Obrasca 3b</w:t>
      </w:r>
      <w:r w:rsidR="001250AF">
        <w:rPr>
          <w:rFonts w:ascii="Arial Nova Light" w:hAnsi="Arial Nova Light" w:cs="Arial"/>
          <w:sz w:val="22"/>
          <w:szCs w:val="22"/>
        </w:rPr>
        <w:t xml:space="preserve">. </w:t>
      </w:r>
    </w:p>
    <w:p w14:paraId="172F5631" w14:textId="04F2E061" w:rsidR="00C27D21" w:rsidRDefault="001250AF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 xml:space="preserve">Izmijenjeni Obrasci nalaze se u prilogu ove </w:t>
      </w:r>
      <w:r w:rsidR="00F56310">
        <w:rPr>
          <w:rFonts w:ascii="Arial Nova Light" w:hAnsi="Arial Nova Light" w:cs="Arial"/>
          <w:sz w:val="22"/>
          <w:szCs w:val="22"/>
        </w:rPr>
        <w:t>2</w:t>
      </w:r>
      <w:r>
        <w:rPr>
          <w:rFonts w:ascii="Arial Nova Light" w:hAnsi="Arial Nova Light" w:cs="Arial"/>
          <w:sz w:val="22"/>
          <w:szCs w:val="22"/>
        </w:rPr>
        <w:t xml:space="preserve">. izmjene Poziva na dostavu ponuda te su mjerodavni za dostavu ponuda. </w:t>
      </w:r>
      <w:r w:rsidR="00FE4E95">
        <w:rPr>
          <w:rFonts w:ascii="Arial Nova Light" w:hAnsi="Arial Nova Light" w:cs="Arial"/>
          <w:sz w:val="22"/>
          <w:szCs w:val="22"/>
        </w:rPr>
        <w:t xml:space="preserve">Izmjene u Obrascima označene su </w:t>
      </w:r>
      <w:r w:rsidR="00FE4E95" w:rsidRPr="00FE4E95">
        <w:rPr>
          <w:rFonts w:ascii="Arial Nova Light" w:hAnsi="Arial Nova Light" w:cs="Arial"/>
          <w:color w:val="FF0000"/>
          <w:sz w:val="22"/>
          <w:szCs w:val="22"/>
        </w:rPr>
        <w:t>crvenom bojom</w:t>
      </w:r>
      <w:r w:rsidR="00FE4E95">
        <w:rPr>
          <w:rFonts w:ascii="Arial Nova Light" w:hAnsi="Arial Nova Light" w:cs="Arial"/>
          <w:sz w:val="22"/>
          <w:szCs w:val="22"/>
        </w:rPr>
        <w:t xml:space="preserve">. </w:t>
      </w:r>
      <w:r w:rsidR="00F56310">
        <w:rPr>
          <w:rFonts w:ascii="Arial Nova Light" w:hAnsi="Arial Nova Light" w:cs="Arial"/>
          <w:sz w:val="22"/>
          <w:szCs w:val="22"/>
        </w:rPr>
        <w:t>Ponude koje neće biti dostavljene sukladno ovim Izmjenama biti će odbijene kao nevaljane.</w:t>
      </w:r>
    </w:p>
    <w:p w14:paraId="3A7FD9DF" w14:textId="26F76B0D" w:rsidR="00F56310" w:rsidRDefault="00F56310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Sve ostale odredbe Poziva na dostavu ponuda i 1. izmjene Poziva na dostavu ponuda ostaju na snazi, ukoliko nisu u suprotnosti s ovima 2. izmjenama Poziva na dostavu ponuda.</w:t>
      </w:r>
    </w:p>
    <w:p w14:paraId="185D016C" w14:textId="6BCA274E" w:rsidR="001250AF" w:rsidRDefault="001250AF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</w:p>
    <w:p w14:paraId="1F78C744" w14:textId="77814AE6" w:rsidR="00C27D21" w:rsidRDefault="00C27D21" w:rsidP="00277FCC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</w:p>
    <w:p w14:paraId="1DEAC260" w14:textId="77777777" w:rsidR="007A688E" w:rsidRDefault="007A688E" w:rsidP="007A688E">
      <w:pPr>
        <w:pStyle w:val="Textbody"/>
        <w:jc w:val="both"/>
        <w:rPr>
          <w:rFonts w:ascii="Arial Nova Light" w:hAnsi="Arial Nova Light" w:cs="Arial"/>
          <w:sz w:val="22"/>
          <w:szCs w:val="22"/>
        </w:rPr>
      </w:pPr>
    </w:p>
    <w:sectPr w:rsidR="007A688E" w:rsidSect="008D5398">
      <w:footerReference w:type="defaul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8F28" w14:textId="77777777" w:rsidR="0085773F" w:rsidRDefault="0085773F">
      <w:pPr>
        <w:spacing w:after="0" w:line="240" w:lineRule="auto"/>
      </w:pPr>
      <w:r>
        <w:separator/>
      </w:r>
    </w:p>
  </w:endnote>
  <w:endnote w:type="continuationSeparator" w:id="0">
    <w:p w14:paraId="6901212A" w14:textId="77777777" w:rsidR="0085773F" w:rsidRDefault="008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030839"/>
      <w:docPartObj>
        <w:docPartGallery w:val="Page Numbers (Bottom of Page)"/>
        <w:docPartUnique/>
      </w:docPartObj>
    </w:sdtPr>
    <w:sdtEndPr/>
    <w:sdtContent>
      <w:p w14:paraId="6034AD01" w14:textId="77777777" w:rsidR="00797BF5" w:rsidRDefault="00797BF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FDDDBE6" w14:textId="77777777" w:rsidR="00797BF5" w:rsidRDefault="00797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77481"/>
      <w:docPartObj>
        <w:docPartGallery w:val="Page Numbers (Bottom of Page)"/>
        <w:docPartUnique/>
      </w:docPartObj>
    </w:sdtPr>
    <w:sdtEndPr/>
    <w:sdtContent>
      <w:p w14:paraId="78125EC3" w14:textId="77777777" w:rsidR="00797BF5" w:rsidRDefault="00797BF5" w:rsidP="00B743D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3CA60EA" w14:textId="77777777" w:rsidR="00797BF5" w:rsidRDefault="00797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941" w14:textId="77777777" w:rsidR="0085773F" w:rsidRDefault="0085773F">
      <w:pPr>
        <w:spacing w:after="0" w:line="240" w:lineRule="auto"/>
      </w:pPr>
      <w:r>
        <w:separator/>
      </w:r>
    </w:p>
  </w:footnote>
  <w:footnote w:type="continuationSeparator" w:id="0">
    <w:p w14:paraId="1353C009" w14:textId="77777777" w:rsidR="0085773F" w:rsidRDefault="0085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00"/>
    <w:multiLevelType w:val="hybridMultilevel"/>
    <w:tmpl w:val="625CDF98"/>
    <w:lvl w:ilvl="0" w:tplc="BF968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284"/>
    <w:multiLevelType w:val="multilevel"/>
    <w:tmpl w:val="EF5070BA"/>
    <w:styleLink w:val="WW3Num43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AED4AD1"/>
    <w:multiLevelType w:val="multilevel"/>
    <w:tmpl w:val="FD28A34A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07C12E8"/>
    <w:multiLevelType w:val="hybridMultilevel"/>
    <w:tmpl w:val="293AF23A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442A"/>
    <w:multiLevelType w:val="hybridMultilevel"/>
    <w:tmpl w:val="625CDF98"/>
    <w:lvl w:ilvl="0" w:tplc="BF968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73291B"/>
    <w:multiLevelType w:val="hybridMultilevel"/>
    <w:tmpl w:val="3E56BD46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FDC86FA2">
      <w:start w:val="1"/>
      <w:numFmt w:val="lowerLetter"/>
      <w:lvlText w:val="%2."/>
      <w:lvlJc w:val="left"/>
      <w:pPr>
        <w:ind w:left="1511" w:hanging="360"/>
      </w:pPr>
      <w:rPr>
        <w:b/>
        <w:bCs/>
      </w:rPr>
    </w:lvl>
    <w:lvl w:ilvl="2" w:tplc="041A001B">
      <w:start w:val="1"/>
      <w:numFmt w:val="lowerRoman"/>
      <w:lvlText w:val="%3."/>
      <w:lvlJc w:val="right"/>
      <w:pPr>
        <w:ind w:left="2231" w:hanging="180"/>
      </w:pPr>
    </w:lvl>
    <w:lvl w:ilvl="3" w:tplc="DC123ABA">
      <w:start w:val="7"/>
      <w:numFmt w:val="bullet"/>
      <w:lvlText w:val="-"/>
      <w:lvlJc w:val="left"/>
      <w:pPr>
        <w:ind w:left="2951" w:hanging="360"/>
      </w:pPr>
      <w:rPr>
        <w:rFonts w:ascii="Arial" w:eastAsiaTheme="minorHAnsi" w:hAnsi="Arial" w:cs="Arial" w:hint="default"/>
      </w:r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14A541A8"/>
    <w:multiLevelType w:val="multilevel"/>
    <w:tmpl w:val="DFB81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89A7698"/>
    <w:multiLevelType w:val="multilevel"/>
    <w:tmpl w:val="D0889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AF12DD"/>
    <w:multiLevelType w:val="hybridMultilevel"/>
    <w:tmpl w:val="B7CA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25A6"/>
    <w:multiLevelType w:val="multilevel"/>
    <w:tmpl w:val="D95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AF43A1"/>
    <w:multiLevelType w:val="hybridMultilevel"/>
    <w:tmpl w:val="6824C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6825"/>
    <w:multiLevelType w:val="hybridMultilevel"/>
    <w:tmpl w:val="380C7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3459"/>
    <w:multiLevelType w:val="hybridMultilevel"/>
    <w:tmpl w:val="629685D0"/>
    <w:lvl w:ilvl="0" w:tplc="09E28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93CFB"/>
    <w:multiLevelType w:val="hybridMultilevel"/>
    <w:tmpl w:val="A844DF26"/>
    <w:lvl w:ilvl="0" w:tplc="4C8A9B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0170B"/>
    <w:multiLevelType w:val="hybridMultilevel"/>
    <w:tmpl w:val="6DC8F7F0"/>
    <w:lvl w:ilvl="0" w:tplc="6D2ED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AF241F"/>
    <w:multiLevelType w:val="hybridMultilevel"/>
    <w:tmpl w:val="D13C8DB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C13A3A"/>
    <w:multiLevelType w:val="hybridMultilevel"/>
    <w:tmpl w:val="7DE41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D8419C"/>
    <w:multiLevelType w:val="multilevel"/>
    <w:tmpl w:val="5FAEF1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10440F"/>
    <w:multiLevelType w:val="hybridMultilevel"/>
    <w:tmpl w:val="5F328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262F5"/>
    <w:multiLevelType w:val="hybridMultilevel"/>
    <w:tmpl w:val="4DF62A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C014CE"/>
    <w:multiLevelType w:val="hybridMultilevel"/>
    <w:tmpl w:val="9C108FB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6890B8D"/>
    <w:multiLevelType w:val="multilevel"/>
    <w:tmpl w:val="9288E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7563FFF"/>
    <w:multiLevelType w:val="hybridMultilevel"/>
    <w:tmpl w:val="9C108FB6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FB41867"/>
    <w:multiLevelType w:val="multilevel"/>
    <w:tmpl w:val="FD28A34A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41A55FD"/>
    <w:multiLevelType w:val="multilevel"/>
    <w:tmpl w:val="2FFE9ACA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AB2011"/>
    <w:multiLevelType w:val="hybridMultilevel"/>
    <w:tmpl w:val="C1824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E68B6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25"/>
  </w:num>
  <w:num w:numId="6">
    <w:abstractNumId w:val="12"/>
  </w:num>
  <w:num w:numId="7">
    <w:abstractNumId w:val="17"/>
  </w:num>
  <w:num w:numId="8">
    <w:abstractNumId w:val="8"/>
  </w:num>
  <w:num w:numId="9">
    <w:abstractNumId w:val="9"/>
  </w:num>
  <w:num w:numId="10">
    <w:abstractNumId w:val="14"/>
  </w:num>
  <w:num w:numId="11">
    <w:abstractNumId w:val="27"/>
  </w:num>
  <w:num w:numId="12">
    <w:abstractNumId w:val="15"/>
  </w:num>
  <w:num w:numId="13">
    <w:abstractNumId w:val="3"/>
  </w:num>
  <w:num w:numId="14">
    <w:abstractNumId w:val="16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</w:lvl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24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2">
    <w:abstractNumId w:val="24"/>
  </w:num>
  <w:num w:numId="23">
    <w:abstractNumId w:val="6"/>
  </w:num>
  <w:num w:numId="24">
    <w:abstractNumId w:val="2"/>
  </w:num>
  <w:num w:numId="25">
    <w:abstractNumId w:val="23"/>
  </w:num>
  <w:num w:numId="26">
    <w:abstractNumId w:val="21"/>
  </w:num>
  <w:num w:numId="27">
    <w:abstractNumId w:val="26"/>
  </w:num>
  <w:num w:numId="28">
    <w:abstractNumId w:val="22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00"/>
    <w:rsid w:val="000021E9"/>
    <w:rsid w:val="00007452"/>
    <w:rsid w:val="00013B43"/>
    <w:rsid w:val="000141D1"/>
    <w:rsid w:val="00037338"/>
    <w:rsid w:val="0004149E"/>
    <w:rsid w:val="00070FF7"/>
    <w:rsid w:val="00083934"/>
    <w:rsid w:val="000850A7"/>
    <w:rsid w:val="00090435"/>
    <w:rsid w:val="00092897"/>
    <w:rsid w:val="00093840"/>
    <w:rsid w:val="000B1742"/>
    <w:rsid w:val="000B1C0F"/>
    <w:rsid w:val="000E0500"/>
    <w:rsid w:val="000F00AD"/>
    <w:rsid w:val="001250AF"/>
    <w:rsid w:val="00133345"/>
    <w:rsid w:val="00135ECD"/>
    <w:rsid w:val="00167743"/>
    <w:rsid w:val="00190DD0"/>
    <w:rsid w:val="00196781"/>
    <w:rsid w:val="001B5673"/>
    <w:rsid w:val="001C7722"/>
    <w:rsid w:val="001D13C3"/>
    <w:rsid w:val="001D30FE"/>
    <w:rsid w:val="001D4316"/>
    <w:rsid w:val="00210D8A"/>
    <w:rsid w:val="00214080"/>
    <w:rsid w:val="0022353D"/>
    <w:rsid w:val="002306E4"/>
    <w:rsid w:val="0023457E"/>
    <w:rsid w:val="00236D61"/>
    <w:rsid w:val="00262E18"/>
    <w:rsid w:val="00276C58"/>
    <w:rsid w:val="00277FCC"/>
    <w:rsid w:val="00282C55"/>
    <w:rsid w:val="002C6227"/>
    <w:rsid w:val="002D0A80"/>
    <w:rsid w:val="002D1BCA"/>
    <w:rsid w:val="002D3D51"/>
    <w:rsid w:val="002F34CA"/>
    <w:rsid w:val="002F5970"/>
    <w:rsid w:val="00300879"/>
    <w:rsid w:val="003362A5"/>
    <w:rsid w:val="0034227B"/>
    <w:rsid w:val="00343C04"/>
    <w:rsid w:val="00357C9F"/>
    <w:rsid w:val="00366D33"/>
    <w:rsid w:val="00374FA4"/>
    <w:rsid w:val="003A4227"/>
    <w:rsid w:val="003A58E2"/>
    <w:rsid w:val="003B05AD"/>
    <w:rsid w:val="003B39F1"/>
    <w:rsid w:val="003B793B"/>
    <w:rsid w:val="00403136"/>
    <w:rsid w:val="00411874"/>
    <w:rsid w:val="004128C0"/>
    <w:rsid w:val="00414F62"/>
    <w:rsid w:val="004248BC"/>
    <w:rsid w:val="00434655"/>
    <w:rsid w:val="00434FAA"/>
    <w:rsid w:val="0045095F"/>
    <w:rsid w:val="00450E98"/>
    <w:rsid w:val="004545C2"/>
    <w:rsid w:val="004567B1"/>
    <w:rsid w:val="004567D5"/>
    <w:rsid w:val="0048148C"/>
    <w:rsid w:val="004814DB"/>
    <w:rsid w:val="00491F39"/>
    <w:rsid w:val="004973F9"/>
    <w:rsid w:val="004A255B"/>
    <w:rsid w:val="004B3926"/>
    <w:rsid w:val="004B51BE"/>
    <w:rsid w:val="004C7CCB"/>
    <w:rsid w:val="004D3069"/>
    <w:rsid w:val="00503070"/>
    <w:rsid w:val="00511B2A"/>
    <w:rsid w:val="00533521"/>
    <w:rsid w:val="005676BA"/>
    <w:rsid w:val="005868D0"/>
    <w:rsid w:val="00592FD0"/>
    <w:rsid w:val="0059518B"/>
    <w:rsid w:val="005E00FB"/>
    <w:rsid w:val="005F22A9"/>
    <w:rsid w:val="005F7FFB"/>
    <w:rsid w:val="006003B3"/>
    <w:rsid w:val="00603557"/>
    <w:rsid w:val="00604A89"/>
    <w:rsid w:val="006053AE"/>
    <w:rsid w:val="00610ADC"/>
    <w:rsid w:val="00637FD1"/>
    <w:rsid w:val="0065789C"/>
    <w:rsid w:val="006606E5"/>
    <w:rsid w:val="0066471A"/>
    <w:rsid w:val="00667881"/>
    <w:rsid w:val="00683401"/>
    <w:rsid w:val="006926EF"/>
    <w:rsid w:val="00693243"/>
    <w:rsid w:val="006A11EF"/>
    <w:rsid w:val="006A79CB"/>
    <w:rsid w:val="006B1EFE"/>
    <w:rsid w:val="006E5DBE"/>
    <w:rsid w:val="006F51E0"/>
    <w:rsid w:val="007033B8"/>
    <w:rsid w:val="00720EA7"/>
    <w:rsid w:val="00741670"/>
    <w:rsid w:val="00766B5D"/>
    <w:rsid w:val="00781BE2"/>
    <w:rsid w:val="007866EA"/>
    <w:rsid w:val="00794D6B"/>
    <w:rsid w:val="00794F1C"/>
    <w:rsid w:val="00795B07"/>
    <w:rsid w:val="00797BF5"/>
    <w:rsid w:val="007A688E"/>
    <w:rsid w:val="007B64CD"/>
    <w:rsid w:val="007C63F2"/>
    <w:rsid w:val="007C6A49"/>
    <w:rsid w:val="007C73DB"/>
    <w:rsid w:val="007D2DBB"/>
    <w:rsid w:val="007D32B0"/>
    <w:rsid w:val="007E25BD"/>
    <w:rsid w:val="007E299D"/>
    <w:rsid w:val="007E5754"/>
    <w:rsid w:val="00806439"/>
    <w:rsid w:val="00810469"/>
    <w:rsid w:val="00823A49"/>
    <w:rsid w:val="00825F79"/>
    <w:rsid w:val="008308E2"/>
    <w:rsid w:val="00842A18"/>
    <w:rsid w:val="0085275D"/>
    <w:rsid w:val="00853CF3"/>
    <w:rsid w:val="0085661F"/>
    <w:rsid w:val="0085773F"/>
    <w:rsid w:val="00877CB4"/>
    <w:rsid w:val="0088165B"/>
    <w:rsid w:val="0089153A"/>
    <w:rsid w:val="00897CED"/>
    <w:rsid w:val="008A3CC6"/>
    <w:rsid w:val="008A57CF"/>
    <w:rsid w:val="008A686F"/>
    <w:rsid w:val="008B72DE"/>
    <w:rsid w:val="008C4CAE"/>
    <w:rsid w:val="008D5398"/>
    <w:rsid w:val="008E697D"/>
    <w:rsid w:val="009158B9"/>
    <w:rsid w:val="00927A00"/>
    <w:rsid w:val="0094014F"/>
    <w:rsid w:val="009411B1"/>
    <w:rsid w:val="00944036"/>
    <w:rsid w:val="00952CE9"/>
    <w:rsid w:val="009625F0"/>
    <w:rsid w:val="00962660"/>
    <w:rsid w:val="00964799"/>
    <w:rsid w:val="00996B6C"/>
    <w:rsid w:val="009976CA"/>
    <w:rsid w:val="009A05AA"/>
    <w:rsid w:val="009A17BE"/>
    <w:rsid w:val="009C5EE1"/>
    <w:rsid w:val="00A37B8D"/>
    <w:rsid w:val="00A44C62"/>
    <w:rsid w:val="00A52CB8"/>
    <w:rsid w:val="00A54640"/>
    <w:rsid w:val="00A65E03"/>
    <w:rsid w:val="00A747BD"/>
    <w:rsid w:val="00A801FB"/>
    <w:rsid w:val="00A8142F"/>
    <w:rsid w:val="00A85661"/>
    <w:rsid w:val="00A9573E"/>
    <w:rsid w:val="00AA11A3"/>
    <w:rsid w:val="00AC374E"/>
    <w:rsid w:val="00AC4F2C"/>
    <w:rsid w:val="00AD2099"/>
    <w:rsid w:val="00AD34FF"/>
    <w:rsid w:val="00AD37E9"/>
    <w:rsid w:val="00AE7A24"/>
    <w:rsid w:val="00AE7D5C"/>
    <w:rsid w:val="00B0316B"/>
    <w:rsid w:val="00B11177"/>
    <w:rsid w:val="00B25137"/>
    <w:rsid w:val="00B32CEF"/>
    <w:rsid w:val="00B50A03"/>
    <w:rsid w:val="00B56268"/>
    <w:rsid w:val="00B743D2"/>
    <w:rsid w:val="00BC0A8B"/>
    <w:rsid w:val="00BC293B"/>
    <w:rsid w:val="00BC40EE"/>
    <w:rsid w:val="00BC44E0"/>
    <w:rsid w:val="00BC7897"/>
    <w:rsid w:val="00BD4EF0"/>
    <w:rsid w:val="00BE4575"/>
    <w:rsid w:val="00BE5798"/>
    <w:rsid w:val="00BF323B"/>
    <w:rsid w:val="00BF35FB"/>
    <w:rsid w:val="00C038B1"/>
    <w:rsid w:val="00C13D24"/>
    <w:rsid w:val="00C16E82"/>
    <w:rsid w:val="00C2367A"/>
    <w:rsid w:val="00C27D21"/>
    <w:rsid w:val="00C37A89"/>
    <w:rsid w:val="00C5218B"/>
    <w:rsid w:val="00C550D2"/>
    <w:rsid w:val="00C55460"/>
    <w:rsid w:val="00C66DD4"/>
    <w:rsid w:val="00C71F64"/>
    <w:rsid w:val="00C724FD"/>
    <w:rsid w:val="00C75805"/>
    <w:rsid w:val="00C77DE0"/>
    <w:rsid w:val="00C82559"/>
    <w:rsid w:val="00C9021D"/>
    <w:rsid w:val="00C907FC"/>
    <w:rsid w:val="00C96B78"/>
    <w:rsid w:val="00CA1F17"/>
    <w:rsid w:val="00CA6955"/>
    <w:rsid w:val="00CE4A65"/>
    <w:rsid w:val="00CF7C19"/>
    <w:rsid w:val="00D053C7"/>
    <w:rsid w:val="00D15AC4"/>
    <w:rsid w:val="00D23C1D"/>
    <w:rsid w:val="00D322D7"/>
    <w:rsid w:val="00D33EEB"/>
    <w:rsid w:val="00D4560A"/>
    <w:rsid w:val="00D51623"/>
    <w:rsid w:val="00D540B2"/>
    <w:rsid w:val="00D6749E"/>
    <w:rsid w:val="00D7551C"/>
    <w:rsid w:val="00D84100"/>
    <w:rsid w:val="00D95E52"/>
    <w:rsid w:val="00D963D1"/>
    <w:rsid w:val="00DB2A8E"/>
    <w:rsid w:val="00DE4B50"/>
    <w:rsid w:val="00E007A0"/>
    <w:rsid w:val="00E01C8D"/>
    <w:rsid w:val="00E03F54"/>
    <w:rsid w:val="00E16A36"/>
    <w:rsid w:val="00E30BCA"/>
    <w:rsid w:val="00E34011"/>
    <w:rsid w:val="00E36C9F"/>
    <w:rsid w:val="00E73A20"/>
    <w:rsid w:val="00E77B4F"/>
    <w:rsid w:val="00EA57D8"/>
    <w:rsid w:val="00EA5DA5"/>
    <w:rsid w:val="00ED5FB9"/>
    <w:rsid w:val="00EF4920"/>
    <w:rsid w:val="00F111D5"/>
    <w:rsid w:val="00F173DB"/>
    <w:rsid w:val="00F23231"/>
    <w:rsid w:val="00F37605"/>
    <w:rsid w:val="00F41C7A"/>
    <w:rsid w:val="00F421C2"/>
    <w:rsid w:val="00F56310"/>
    <w:rsid w:val="00F93C78"/>
    <w:rsid w:val="00FA3081"/>
    <w:rsid w:val="00FA6BC8"/>
    <w:rsid w:val="00FA7193"/>
    <w:rsid w:val="00FB3B75"/>
    <w:rsid w:val="00FB7017"/>
    <w:rsid w:val="00FC09B1"/>
    <w:rsid w:val="00FD00F7"/>
    <w:rsid w:val="00FE4E95"/>
    <w:rsid w:val="00FE5FD5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302C"/>
  <w15:chartTrackingRefBased/>
  <w15:docId w15:val="{7A74C1B4-DC18-4E50-A35E-B6ECD5B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410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100"/>
    <w:rPr>
      <w:rFonts w:ascii="Arial" w:eastAsiaTheme="majorEastAsia" w:hAnsi="Arial" w:cstheme="majorBidi"/>
      <w:b/>
      <w:bCs/>
      <w:szCs w:val="26"/>
    </w:rPr>
  </w:style>
  <w:style w:type="paragraph" w:styleId="Footer">
    <w:name w:val="footer"/>
    <w:basedOn w:val="Normal"/>
    <w:link w:val="FooterChar"/>
    <w:uiPriority w:val="99"/>
    <w:unhideWhenUsed/>
    <w:rsid w:val="00D8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00"/>
  </w:style>
  <w:style w:type="character" w:styleId="Hyperlink">
    <w:name w:val="Hyperlink"/>
    <w:basedOn w:val="DefaultParagraphFont"/>
    <w:uiPriority w:val="99"/>
    <w:unhideWhenUsed/>
    <w:rsid w:val="00D84100"/>
    <w:rPr>
      <w:color w:val="0000FF" w:themeColor="hyperlink"/>
      <w:u w:val="single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D84100"/>
    <w:pPr>
      <w:ind w:left="720"/>
      <w:contextualSpacing/>
    </w:p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D84100"/>
  </w:style>
  <w:style w:type="paragraph" w:styleId="TOCHeading">
    <w:name w:val="TOC Heading"/>
    <w:basedOn w:val="Heading1"/>
    <w:next w:val="Normal"/>
    <w:uiPriority w:val="39"/>
    <w:unhideWhenUsed/>
    <w:qFormat/>
    <w:rsid w:val="00D84100"/>
    <w:pPr>
      <w:spacing w:before="240" w:line="259" w:lineRule="auto"/>
      <w:outlineLvl w:val="9"/>
    </w:pPr>
    <w:rPr>
      <w:b w:val="0"/>
      <w:bCs w:val="0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D8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100"/>
    <w:pPr>
      <w:tabs>
        <w:tab w:val="left" w:pos="880"/>
        <w:tab w:val="right" w:leader="dot" w:pos="9062"/>
      </w:tabs>
      <w:spacing w:after="100"/>
      <w:ind w:left="220"/>
    </w:pPr>
    <w:rPr>
      <w:rFonts w:cstheme="minorHAnsi"/>
      <w:noProof/>
    </w:rPr>
  </w:style>
  <w:style w:type="paragraph" w:styleId="NoSpacing">
    <w:name w:val="No Spacing"/>
    <w:uiPriority w:val="1"/>
    <w:qFormat/>
    <w:rsid w:val="00D84100"/>
  </w:style>
  <w:style w:type="paragraph" w:customStyle="1" w:styleId="t-9-8">
    <w:name w:val="t-9-8"/>
    <w:basedOn w:val="Normal"/>
    <w:rsid w:val="00D8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D84100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D84100"/>
    <w:rPr>
      <w:rFonts w:ascii="Times New Roman" w:eastAsia="Batang" w:hAnsi="Times New Roman" w:cs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D84100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Bodytext2">
    <w:name w:val="Body text (2)_"/>
    <w:basedOn w:val="DefaultParagraphFont"/>
    <w:link w:val="Bodytext20"/>
    <w:rsid w:val="00D8410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4100"/>
    <w:pPr>
      <w:widowControl w:val="0"/>
      <w:shd w:val="clear" w:color="auto" w:fill="FFFFFF"/>
      <w:spacing w:before="240" w:after="0" w:line="254" w:lineRule="exact"/>
      <w:ind w:hanging="1280"/>
    </w:pPr>
    <w:rPr>
      <w:rFonts w:eastAsia="Arial" w:cs="Arial"/>
    </w:rPr>
  </w:style>
  <w:style w:type="paragraph" w:customStyle="1" w:styleId="Standard">
    <w:name w:val="Standard"/>
    <w:rsid w:val="00D841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Bezproreda1">
    <w:name w:val="Bez proreda1"/>
    <w:rsid w:val="00D841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D306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C09B1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WW3Num43">
    <w:name w:val="WW3Num43"/>
    <w:rsid w:val="00AD34FF"/>
    <w:pPr>
      <w:numPr>
        <w:numId w:val="15"/>
      </w:numPr>
    </w:pPr>
  </w:style>
  <w:style w:type="paragraph" w:styleId="CommentText">
    <w:name w:val="annotation text"/>
    <w:basedOn w:val="Normal"/>
    <w:link w:val="CommentTextChar"/>
    <w:semiHidden/>
    <w:unhideWhenUsed/>
    <w:rsid w:val="00604A89"/>
    <w:pPr>
      <w:spacing w:after="0" w:line="240" w:lineRule="auto"/>
    </w:pPr>
    <w:rPr>
      <w:rFonts w:ascii="SL Dutch" w:eastAsia="Times New Roman" w:hAnsi="SL Dutch" w:cs="Times New Roman"/>
      <w:sz w:val="20"/>
      <w:szCs w:val="20"/>
      <w:lang w:val="en-GB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604A89"/>
    <w:rPr>
      <w:rFonts w:ascii="SL Dutch" w:eastAsia="Times New Roman" w:hAnsi="SL Dutch" w:cs="Times New Roman"/>
      <w:sz w:val="20"/>
      <w:szCs w:val="20"/>
      <w:lang w:val="en-GB" w:eastAsia="hr-HR"/>
    </w:rPr>
  </w:style>
  <w:style w:type="numbering" w:customStyle="1" w:styleId="WW8Num41">
    <w:name w:val="WW8Num41"/>
    <w:basedOn w:val="NoList"/>
    <w:rsid w:val="00434FAA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uiPriority w:val="59"/>
    <w:rsid w:val="004248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-marija.nova@hc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lena.bjelic@hc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cross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1D97-9089-4260-B6C6-56F736B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19</cp:revision>
  <cp:lastPrinted>2021-02-02T12:54:00Z</cp:lastPrinted>
  <dcterms:created xsi:type="dcterms:W3CDTF">2022-01-20T08:04:00Z</dcterms:created>
  <dcterms:modified xsi:type="dcterms:W3CDTF">2022-01-20T08:26:00Z</dcterms:modified>
</cp:coreProperties>
</file>